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eastAsia="宋体" w:cs="宋体"/>
          <w:b/>
          <w:bCs/>
          <w:sz w:val="32"/>
          <w:szCs w:val="32"/>
          <w:u w:val="none"/>
          <w:lang w:val="en-US" w:eastAsia="zh-CN" w:bidi="ar-SA"/>
        </w:rPr>
      </w:pPr>
      <w:bookmarkStart w:id="0" w:name="_GoBack"/>
      <w:r>
        <w:rPr>
          <w:rFonts w:hint="eastAsia" w:ascii="宋体" w:cs="宋体"/>
          <w:b/>
          <w:bCs/>
          <w:sz w:val="32"/>
          <w:szCs w:val="32"/>
          <w:u w:val="none"/>
          <w:lang w:val="en-US" w:eastAsia="zh-CN" w:bidi="ar-SA"/>
        </w:rPr>
        <w:t>油气</w:t>
      </w:r>
      <w:r>
        <w:rPr>
          <w:rFonts w:hint="eastAsia" w:ascii="宋体" w:eastAsia="宋体" w:cs="宋体"/>
          <w:b/>
          <w:bCs/>
          <w:sz w:val="32"/>
          <w:szCs w:val="32"/>
          <w:u w:val="none"/>
          <w:lang w:val="en-US" w:eastAsia="zh-CN" w:bidi="ar-SA"/>
        </w:rPr>
        <w:t>公司公开招聘职位表</w:t>
      </w:r>
      <w:bookmarkEnd w:id="0"/>
    </w:p>
    <w:tbl>
      <w:tblPr>
        <w:tblStyle w:val="2"/>
        <w:tblW w:w="1403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838"/>
        <w:gridCol w:w="838"/>
        <w:gridCol w:w="838"/>
        <w:gridCol w:w="838"/>
        <w:gridCol w:w="1537"/>
        <w:gridCol w:w="5254"/>
        <w:gridCol w:w="838"/>
        <w:gridCol w:w="838"/>
        <w:gridCol w:w="838"/>
        <w:gridCol w:w="8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需求部门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招聘</w:t>
            </w:r>
            <w:r>
              <w:rPr>
                <w:rStyle w:val="4"/>
                <w:lang w:val="en-US" w:eastAsia="zh-CN" w:bidi="ar"/>
              </w:rPr>
              <w:t>岗位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招聘</w:t>
            </w:r>
            <w:r>
              <w:rPr>
                <w:rStyle w:val="4"/>
                <w:lang w:val="en-US" w:eastAsia="zh-CN" w:bidi="ar"/>
              </w:rPr>
              <w:t>人数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5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工作经验</w:t>
            </w:r>
            <w:r>
              <w:rPr>
                <w:rStyle w:val="4"/>
                <w:lang w:val="en-US" w:eastAsia="zh-CN" w:bidi="ar"/>
              </w:rPr>
              <w:t>、职称、职业</w:t>
            </w:r>
            <w:r>
              <w:rPr>
                <w:rStyle w:val="5"/>
                <w:rFonts w:eastAsia="黑体"/>
                <w:lang w:val="en-US" w:eastAsia="zh-CN" w:bidi="ar"/>
              </w:rPr>
              <w:t>/</w:t>
            </w:r>
            <w:r>
              <w:rPr>
                <w:rStyle w:val="4"/>
                <w:lang w:val="en-US" w:eastAsia="zh-CN" w:bidi="ar"/>
              </w:rPr>
              <w:t>执业资格等要求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校招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社招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6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838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sz w:val="16"/>
                <w:szCs w:val="16"/>
                <w:u w:val="none"/>
                <w:lang w:val="en-US" w:eastAsia="zh-CN" w:bidi="ar-SA"/>
              </w:rPr>
              <w:t>地质勘探部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地质</w:t>
            </w: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</w:t>
            </w: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岗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eastAsia="宋体" w:cs="宋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石油地质、石油物探等相关专业</w:t>
            </w:r>
          </w:p>
        </w:tc>
        <w:tc>
          <w:tcPr>
            <w:tcW w:w="5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（1）</w:t>
            </w: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石油地质、</w:t>
            </w: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石油物探</w:t>
            </w: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相关专业大学本科及以上学历，中级及以上职称</w:t>
            </w: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（2）</w:t>
            </w: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油气田</w:t>
            </w: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年以上相关工作经验</w:t>
            </w: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，具有</w:t>
            </w: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开展地层对比、构造分析、沉积储层研究、成藏规律研究等工作</w:t>
            </w: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经历；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eastAsia="宋体" w:cs="宋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2"/>
                <w:sz w:val="16"/>
                <w:szCs w:val="16"/>
                <w:lang w:val="en-US" w:eastAsia="zh-CN" w:bidi="ar-SA"/>
              </w:rPr>
              <w:t>（3）</w:t>
            </w: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能够</w:t>
            </w: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编制各类地质成果图件，如综合柱状图、地层对比图、沉积相图、圈闭评价等；</w:t>
            </w: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）服从公司安排，可适应长期野外工作安排。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eastAsi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ind w:firstLine="308"/>
              <w:jc w:val="left"/>
              <w:rPr>
                <w:rFonts w:hint="eastAsia"/>
                <w:lang w:val="en-US" w:eastAsia="zh-CN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√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乌鲁木齐/</w:t>
            </w: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区块</w:t>
            </w: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现场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eastAsia" w:ascii="宋体" w:eastAsia="宋体" w:cs="宋体"/>
                <w:color w:val="000000"/>
                <w:sz w:val="16"/>
                <w:szCs w:val="16"/>
                <w:u w:val="none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5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 w:cs="宋体"/>
                <w:color w:val="000000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sz w:val="16"/>
                <w:szCs w:val="16"/>
                <w:u w:val="none"/>
                <w:lang w:val="en-US" w:eastAsia="zh-CN" w:bidi="ar-SA"/>
              </w:rPr>
              <w:t>工程管理部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钻井工程</w:t>
            </w: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岗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石油工程、钻井工程、油气井工程等相关专业毕业</w:t>
            </w:r>
          </w:p>
        </w:tc>
        <w:tc>
          <w:tcPr>
            <w:tcW w:w="5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（</w:t>
            </w: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</w:t>
            </w: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）</w:t>
            </w: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石油工程、钻井工程、油气井工程等相关专业毕业。</w:t>
            </w: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（2）具有5年及以上钻井工程相关工作经验，熟悉钻井工艺流程、设备操作与维护、钻井液性能及应用等方面知识。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（</w:t>
            </w: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3</w:t>
            </w: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）</w:t>
            </w: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有参与过大型油气勘探项目钻井工程管理工作经验者优先考虑，了解项目运作流程、安全管理规定以及质量控制要点等。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eastAsia="宋体" w:cs="宋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（</w:t>
            </w: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4</w:t>
            </w: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）</w:t>
            </w: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持有钻井工程、石油工程类工程师及以上职称优先考虑。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eastAsia" w:ascii="宋体" w:eastAsia="宋体" w:cs="宋体"/>
                <w:b/>
                <w:bCs/>
                <w:color w:val="000000"/>
                <w:sz w:val="16"/>
                <w:szCs w:val="16"/>
                <w:u w:val="none"/>
                <w:lang w:bidi="ar-SA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√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sz w:val="16"/>
                <w:szCs w:val="16"/>
                <w:u w:val="none"/>
                <w:lang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乌鲁木齐/</w:t>
            </w: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区块</w:t>
            </w: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现场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eastAsia" w:ascii="宋体" w:eastAsia="宋体" w:cs="宋体"/>
                <w:b/>
                <w:bCs/>
                <w:color w:val="000000"/>
                <w:sz w:val="16"/>
                <w:szCs w:val="16"/>
                <w:u w:val="none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</w:trPr>
        <w:tc>
          <w:tcPr>
            <w:tcW w:w="5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/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83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招标采购</w:t>
            </w: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岗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工程类、法律类等相关专业</w:t>
            </w:r>
          </w:p>
        </w:tc>
        <w:tc>
          <w:tcPr>
            <w:tcW w:w="525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（1）具有 1 年以上采购、招标相关的项目工作经验</w:t>
            </w:r>
          </w:p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（</w:t>
            </w: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</w:t>
            </w: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）</w:t>
            </w: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熟悉招标采购流程和相关法律法规。</w:t>
            </w: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（3）具备良好的沟通协调能力、谈判能力和团队合作精神。</w:t>
            </w: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（4）具有良好的职业道德和操守，廉洁自律，无不良记录。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eastAsia" w:ascii="宋体" w:eastAsia="宋体" w:cs="宋体"/>
                <w:b/>
                <w:bCs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√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乌鲁木齐/</w:t>
            </w:r>
            <w:r>
              <w:rPr>
                <w:rFonts w:hint="eastAsia" w:ascii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区块</w:t>
            </w:r>
            <w:r>
              <w:rPr>
                <w:rFonts w:hint="eastAsia" w:ascii="宋体" w:eastAsia="宋体" w:cs="宋体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现场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eastAsia" w:ascii="宋体" w:eastAsia="宋体" w:cs="宋体"/>
                <w:b/>
                <w:bCs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382A44"/>
    <w:rsid w:val="76382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ascii="黑体" w:eastAsia="黑体" w:cs="黑体"/>
      <w:color w:val="000000"/>
      <w:sz w:val="16"/>
      <w:szCs w:val="16"/>
      <w:u w:val="none"/>
      <w:lang w:bidi="ar-SA"/>
    </w:rPr>
  </w:style>
  <w:style w:type="character" w:customStyle="1" w:styleId="5">
    <w:name w:val="font51"/>
    <w:basedOn w:val="3"/>
    <w:uiPriority w:val="0"/>
    <w:rPr>
      <w:rFonts w:ascii="Times New Roman" w:hAnsi="Times New Roman" w:cs="Times New Roman"/>
      <w:color w:val="000000"/>
      <w:sz w:val="16"/>
      <w:szCs w:val="16"/>
      <w:u w:val="none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2024-11-13T08:15:00Z</dcterms:created>
  <dc:creator>蔡振钦</dc:creator>
  <cp:lastModifiedBy>蔡振钦</cp:lastModifiedBy>
  <dcterms:modified xsi:type="dcterms:W3CDTF">2024-11-13T08:17:03Z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